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2" w:rsidRDefault="009D4DA2" w:rsidP="009D4DA2">
      <w:pPr>
        <w:pStyle w:val="Web"/>
      </w:pPr>
      <w:proofErr w:type="gramStart"/>
      <w:r>
        <w:rPr>
          <w:lang w:val="en-US"/>
        </w:rPr>
        <w:t>T</w:t>
      </w:r>
      <w:r>
        <w:t>ο υπουργείο Περιβάλλοντος της Ιρλανδίας, εστίασε στον ρόλο των οικονομικών εργαλείων για τη βελτίωση της απόδοσης της εθνικής πολιτικής διαχείρισης αποβλήτων στην Ιρλανδία, σημειώνοντας ότι στη χώρα του έχουν κλείσει πάνω από το 90% των χωματερών.</w:t>
      </w:r>
      <w:proofErr w:type="gramEnd"/>
    </w:p>
    <w:p w:rsidR="009D4DA2" w:rsidRDefault="009D4DA2" w:rsidP="009D4DA2">
      <w:pPr>
        <w:pStyle w:val="Web"/>
      </w:pPr>
      <w:r>
        <w:t>«Από 28 χωματερές που λειτουργούσαν το 2009, φτάσαμε το 2013 να έχουμε 13 και θέλουμε να φτάσουμε στις τρεις. Το 2013 μειώθηκε κατά 60% το ποσοστό των απορριμμάτων που πήγαινε για ταφή» σημείωσε ο Ιρλανδός εκπρόσωπος και, συνοψίζοντας, κατέληξε ότι: «Η χρήση των οικονομικών εργαλείων στην Ιρλανδία λειτούργησε αποτελεσματικά. Σήμερα ο φόρος για τα απορρίμματα ανέρχεται στα 75 ευρώ ανά τόνο. Αυξάνοντας το ποσό αυτό, είδαμε ότι είχαμε καλύτερα αποτελέσματα και έτσι μειώθηκαν τα απορρίμματα το 2013».</w:t>
      </w:r>
    </w:p>
    <w:p w:rsidR="00522754" w:rsidRDefault="00522754"/>
    <w:sectPr w:rsidR="005227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4DA2"/>
    <w:rsid w:val="00522754"/>
    <w:rsid w:val="009D4D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4D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5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635</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2016-05-09T12:57:00Z</dcterms:created>
  <dcterms:modified xsi:type="dcterms:W3CDTF">2016-05-09T12:57:00Z</dcterms:modified>
</cp:coreProperties>
</file>